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6916C" w14:textId="77777777" w:rsidR="004C4158" w:rsidRPr="004C4158" w:rsidRDefault="004C4158" w:rsidP="004C4158">
      <w:pPr>
        <w:spacing w:after="0" w:line="259" w:lineRule="auto"/>
        <w:jc w:val="right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bidi="ar-SA"/>
          <w14:ligatures w14:val="none"/>
        </w:rPr>
      </w:pPr>
      <w:r w:rsidRPr="004C4158">
        <w:rPr>
          <w:rFonts w:ascii="Calibri" w:eastAsia="Calibri" w:hAnsi="Calibri" w:cs="Mangal"/>
          <w:kern w:val="0"/>
          <w:sz w:val="28"/>
          <w:szCs w:val="28"/>
          <w:lang w:bidi="ar-SA"/>
          <w14:ligatures w14:val="none"/>
        </w:rPr>
        <w:t xml:space="preserve">   </w:t>
      </w: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bidi="ar-SA"/>
          <w14:ligatures w14:val="none"/>
        </w:rPr>
        <w:t>TU/CDOE</w:t>
      </w:r>
    </w:p>
    <w:p w14:paraId="2C459D0D" w14:textId="77777777" w:rsidR="004C4158" w:rsidRPr="004C4158" w:rsidRDefault="004C4158" w:rsidP="004C41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TEZPUR UNIVERSITY</w:t>
      </w:r>
    </w:p>
    <w:p w14:paraId="05A6CAC7" w14:textId="0B63A2C4" w:rsidR="004C4158" w:rsidRPr="004C4158" w:rsidRDefault="004C4158" w:rsidP="004C41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SEMESTER END EXAMINATION (</w:t>
      </w:r>
      <w:r w:rsidR="00E563E0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AUTUMN</w:t>
      </w:r>
      <w:r w:rsidRPr="004C4158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GB" w:bidi="ar-SA"/>
          <w14:ligatures w14:val="none"/>
        </w:rPr>
        <w:t>), 2024</w:t>
      </w:r>
    </w:p>
    <w:p w14:paraId="6ABDD99B" w14:textId="27E7E93C" w:rsidR="004C4158" w:rsidRPr="004C4158" w:rsidRDefault="004C4158" w:rsidP="004C415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DIPHRD</w:t>
      </w:r>
      <w:r w:rsidR="00A9475E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 xml:space="preserve">/DHR </w:t>
      </w: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 xml:space="preserve"> 20</w:t>
      </w:r>
      <w:r w:rsidRPr="00A9475E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2</w:t>
      </w:r>
      <w:r w:rsidRPr="004C4158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 xml:space="preserve">: </w:t>
      </w:r>
      <w:r w:rsidRPr="00A9475E">
        <w:rPr>
          <w:rFonts w:ascii="Times New Roman" w:eastAsia="Calibri" w:hAnsi="Times New Roman" w:cs="Times New Roman"/>
          <w:b/>
          <w:kern w:val="0"/>
          <w:sz w:val="28"/>
          <w:szCs w:val="28"/>
          <w:lang w:val="en-US" w:bidi="ar-SA"/>
          <w14:ligatures w14:val="none"/>
        </w:rPr>
        <w:t>LABOUR LAWS</w:t>
      </w:r>
    </w:p>
    <w:p w14:paraId="1051FAAF" w14:textId="190325C7" w:rsidR="004C4158" w:rsidRPr="004C4158" w:rsidRDefault="004C4158" w:rsidP="004C4158">
      <w:pPr>
        <w:spacing w:after="0" w:line="360" w:lineRule="auto"/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</w:pP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>Total Marks: 70 marks</w:t>
      </w: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ab/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ab/>
        <w:t xml:space="preserve">            </w:t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ab/>
        <w:t xml:space="preserve">                         </w:t>
      </w:r>
      <w:r w:rsidRPr="004C4158">
        <w:rPr>
          <w:rFonts w:ascii="Times New Roman" w:eastAsia="Calibri" w:hAnsi="Times New Roman" w:cs="Times New Roman"/>
          <w:b/>
          <w:iCs/>
          <w:kern w:val="0"/>
          <w:szCs w:val="24"/>
          <w:lang w:val="en-US" w:bidi="ar-SA"/>
          <w14:ligatures w14:val="none"/>
        </w:rPr>
        <w:t>Time: 3 hours</w:t>
      </w:r>
      <w:r w:rsidRPr="004C4158">
        <w:rPr>
          <w:rFonts w:ascii="Times New Roman" w:eastAsia="Calibri" w:hAnsi="Times New Roman" w:cs="Times New Roman"/>
          <w:iCs/>
          <w:kern w:val="0"/>
          <w:szCs w:val="24"/>
          <w:lang w:val="en-US" w:bidi="ar-SA"/>
          <w14:ligatures w14:val="none"/>
        </w:rPr>
        <w:t xml:space="preserve">                                 </w:t>
      </w:r>
    </w:p>
    <w:p w14:paraId="340ACA37" w14:textId="77777777" w:rsidR="004C4158" w:rsidRPr="004C4158" w:rsidRDefault="004C4158" w:rsidP="004C4158">
      <w:pPr>
        <w:spacing w:after="0" w:line="240" w:lineRule="auto"/>
        <w:jc w:val="center"/>
        <w:rPr>
          <w:rFonts w:ascii="Times New Roman" w:eastAsia="Calibri" w:hAnsi="Times New Roman" w:cs="Times New Roman"/>
          <w:i/>
          <w:kern w:val="0"/>
          <w:szCs w:val="24"/>
          <w:lang w:bidi="ar-SA"/>
          <w14:ligatures w14:val="none"/>
        </w:rPr>
      </w:pPr>
      <w:r w:rsidRPr="004C4158">
        <w:rPr>
          <w:rFonts w:ascii="Times New Roman" w:eastAsia="Calibri" w:hAnsi="Times New Roman" w:cs="Times New Roman"/>
          <w:i/>
          <w:kern w:val="0"/>
          <w:szCs w:val="24"/>
          <w:lang w:bidi="ar-SA"/>
          <w14:ligatures w14:val="none"/>
        </w:rPr>
        <w:t>The figures in the right-hand margin indicate marks for the individual question.</w:t>
      </w:r>
    </w:p>
    <w:p w14:paraId="1CFC7421" w14:textId="680027AF" w:rsidR="004C4158" w:rsidRPr="004C4158" w:rsidRDefault="004C4158" w:rsidP="004C4158">
      <w:pPr>
        <w:spacing w:line="259" w:lineRule="auto"/>
        <w:rPr>
          <w:rFonts w:ascii="Calibri" w:eastAsia="Calibri" w:hAnsi="Calibri" w:cs="Mangal"/>
          <w:kern w:val="0"/>
          <w:sz w:val="22"/>
          <w:szCs w:val="22"/>
          <w:lang w:bidi="ar-SA"/>
          <w14:ligatures w14:val="none"/>
        </w:rPr>
      </w:pPr>
      <w:r w:rsidRPr="004C4158">
        <w:rPr>
          <w:rFonts w:ascii="Calibri" w:eastAsia="Calibri" w:hAnsi="Calibri" w:cs="Mangal"/>
          <w:kern w:val="0"/>
          <w:sz w:val="22"/>
          <w:szCs w:val="22"/>
          <w:lang w:bidi="ar-SA"/>
          <w14:ligatures w14:val="none"/>
        </w:rPr>
        <w:t>…………………………………………………………………………………………………………………………………………………………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7684"/>
        <w:gridCol w:w="952"/>
      </w:tblGrid>
      <w:tr w:rsidR="009E4E0E" w:rsidRPr="009E4E0E" w14:paraId="205AB29A" w14:textId="77777777" w:rsidTr="004C4158">
        <w:tc>
          <w:tcPr>
            <w:tcW w:w="390" w:type="dxa"/>
          </w:tcPr>
          <w:p w14:paraId="2DA0979F" w14:textId="7777777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1" w:type="dxa"/>
          </w:tcPr>
          <w:p w14:paraId="04E56FA7" w14:textId="74FC7E76" w:rsid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Write in brief</w:t>
            </w:r>
          </w:p>
          <w:p w14:paraId="70F918AE" w14:textId="60BE061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a)</w:t>
            </w:r>
            <w:r w:rsidR="004C415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Hazardous Process</w:t>
            </w:r>
          </w:p>
          <w:p w14:paraId="1F34C233" w14:textId="7777777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b) Factory</w:t>
            </w:r>
          </w:p>
          <w:p w14:paraId="460AE316" w14:textId="7777777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c)</w:t>
            </w: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Working hours for children as per (Section 71) under Factories Act</w:t>
            </w:r>
          </w:p>
          <w:p w14:paraId="2AB6A48D" w14:textId="7777777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d) Strikes</w:t>
            </w:r>
          </w:p>
          <w:p w14:paraId="3BD37BBB" w14:textId="77777777" w:rsidR="009E4E0E" w:rsidRPr="009E4E0E" w:rsidRDefault="009E4E0E" w:rsidP="009E4E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14:paraId="3B3E8BDA" w14:textId="77777777" w:rsidR="009E4E0E" w:rsidRPr="009E4E0E" w:rsidRDefault="009E4E0E" w:rsidP="009E4E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87F8A5" w14:textId="77777777" w:rsidR="009E4E0E" w:rsidRPr="009E4E0E" w:rsidRDefault="009E4E0E" w:rsidP="009E4E0E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4x5=20</w:t>
            </w:r>
          </w:p>
        </w:tc>
      </w:tr>
      <w:tr w:rsidR="009E4E0E" w:rsidRPr="009E4E0E" w14:paraId="7DA493A1" w14:textId="77777777" w:rsidTr="004C4158">
        <w:tc>
          <w:tcPr>
            <w:tcW w:w="390" w:type="dxa"/>
          </w:tcPr>
          <w:p w14:paraId="52827D8F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11" w:type="dxa"/>
          </w:tcPr>
          <w:p w14:paraId="7317B8F4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What are the acts that are not to be applied to registered Trade Union? </w:t>
            </w:r>
          </w:p>
        </w:tc>
        <w:tc>
          <w:tcPr>
            <w:tcW w:w="925" w:type="dxa"/>
          </w:tcPr>
          <w:p w14:paraId="701F58F5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E4E0E" w:rsidRPr="009E4E0E" w14:paraId="59C2CE45" w14:textId="77777777" w:rsidTr="004C4158">
        <w:tc>
          <w:tcPr>
            <w:tcW w:w="390" w:type="dxa"/>
          </w:tcPr>
          <w:p w14:paraId="2DC08598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11" w:type="dxa"/>
          </w:tcPr>
          <w:p w14:paraId="4DD1E6AB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Distinguish between the register of adult workers and the register for adolescent workers.</w:t>
            </w:r>
          </w:p>
        </w:tc>
        <w:tc>
          <w:tcPr>
            <w:tcW w:w="925" w:type="dxa"/>
          </w:tcPr>
          <w:p w14:paraId="088B0EC8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E4E0E" w:rsidRPr="009E4E0E" w14:paraId="630CFD66" w14:textId="77777777" w:rsidTr="004C4158">
        <w:tc>
          <w:tcPr>
            <w:tcW w:w="390" w:type="dxa"/>
          </w:tcPr>
          <w:p w14:paraId="21700F13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11" w:type="dxa"/>
          </w:tcPr>
          <w:p w14:paraId="62FF15DB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Under what situation there can be non-payment of compensation to the employees under the Workmen’s Compensation Act, 1923.</w:t>
            </w:r>
          </w:p>
        </w:tc>
        <w:tc>
          <w:tcPr>
            <w:tcW w:w="925" w:type="dxa"/>
          </w:tcPr>
          <w:p w14:paraId="6EF6571C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78C43B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</w:t>
            </w:r>
          </w:p>
        </w:tc>
      </w:tr>
      <w:tr w:rsidR="009E4E0E" w:rsidRPr="009E4E0E" w14:paraId="3B809E0E" w14:textId="77777777" w:rsidTr="004C4158">
        <w:tc>
          <w:tcPr>
            <w:tcW w:w="390" w:type="dxa"/>
          </w:tcPr>
          <w:p w14:paraId="0462168A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11" w:type="dxa"/>
          </w:tcPr>
          <w:p w14:paraId="42074F80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Who is an ‘Inspector of Factories’? Discuss the role and responsibilities</w:t>
            </w:r>
          </w:p>
          <w:p w14:paraId="2D81B126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 an inspector.</w:t>
            </w:r>
          </w:p>
        </w:tc>
        <w:tc>
          <w:tcPr>
            <w:tcW w:w="925" w:type="dxa"/>
          </w:tcPr>
          <w:p w14:paraId="6375DBDD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2+6=8</w:t>
            </w:r>
          </w:p>
        </w:tc>
      </w:tr>
      <w:tr w:rsidR="009E4E0E" w:rsidRPr="009E4E0E" w14:paraId="58908700" w14:textId="77777777" w:rsidTr="004C4158">
        <w:tc>
          <w:tcPr>
            <w:tcW w:w="390" w:type="dxa"/>
          </w:tcPr>
          <w:p w14:paraId="503C40B9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1" w:type="dxa"/>
          </w:tcPr>
          <w:p w14:paraId="328BD78B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Explain the Employers’ Defences Before the Workmen’s Compensation Act, 1923.</w:t>
            </w:r>
          </w:p>
        </w:tc>
        <w:tc>
          <w:tcPr>
            <w:tcW w:w="925" w:type="dxa"/>
          </w:tcPr>
          <w:p w14:paraId="39D8BD46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AE1EEBC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</w:t>
            </w:r>
          </w:p>
        </w:tc>
      </w:tr>
      <w:tr w:rsidR="009E4E0E" w:rsidRPr="009E4E0E" w14:paraId="2F35B8C7" w14:textId="77777777" w:rsidTr="004C4158">
        <w:tc>
          <w:tcPr>
            <w:tcW w:w="390" w:type="dxa"/>
          </w:tcPr>
          <w:p w14:paraId="3B97E9A3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11" w:type="dxa"/>
          </w:tcPr>
          <w:p w14:paraId="4DEAD580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When does registration of trade union get cancelled?</w:t>
            </w:r>
          </w:p>
        </w:tc>
        <w:tc>
          <w:tcPr>
            <w:tcW w:w="925" w:type="dxa"/>
          </w:tcPr>
          <w:p w14:paraId="450D6DAF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9E4E0E" w:rsidRPr="009E4E0E" w14:paraId="3B6F871F" w14:textId="77777777" w:rsidTr="004C4158">
        <w:tc>
          <w:tcPr>
            <w:tcW w:w="390" w:type="dxa"/>
          </w:tcPr>
          <w:p w14:paraId="3AFE7AD7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11" w:type="dxa"/>
          </w:tcPr>
          <w:p w14:paraId="4FBB6E0F" w14:textId="77777777" w:rsidR="009E4E0E" w:rsidRPr="009E4E0E" w:rsidRDefault="009E4E0E" w:rsidP="004C4158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Explain the procedure for fixing and revising minimum wages.</w:t>
            </w:r>
          </w:p>
        </w:tc>
        <w:tc>
          <w:tcPr>
            <w:tcW w:w="925" w:type="dxa"/>
          </w:tcPr>
          <w:p w14:paraId="647A1B20" w14:textId="77777777" w:rsidR="009E4E0E" w:rsidRPr="009E4E0E" w:rsidRDefault="009E4E0E" w:rsidP="004C4158">
            <w:pPr>
              <w:spacing w:line="36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E0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</w:tbl>
    <w:p w14:paraId="409F8AB3" w14:textId="77777777" w:rsidR="009E4E0E" w:rsidRPr="009E4E0E" w:rsidRDefault="009E4E0E" w:rsidP="004C4158">
      <w:pPr>
        <w:spacing w:after="200" w:line="360" w:lineRule="auto"/>
        <w:rPr>
          <w:rFonts w:ascii="Times New Roman" w:eastAsia="Calibri" w:hAnsi="Times New Roman" w:cs="Times New Roman"/>
          <w:kern w:val="0"/>
          <w:szCs w:val="24"/>
          <w14:ligatures w14:val="none"/>
        </w:rPr>
      </w:pPr>
    </w:p>
    <w:p w14:paraId="4398D815" w14:textId="3903B071" w:rsidR="009E4E0E" w:rsidRPr="009E4E0E" w:rsidRDefault="004C4158" w:rsidP="004C4158">
      <w:pPr>
        <w:spacing w:after="200" w:line="276" w:lineRule="auto"/>
        <w:jc w:val="center"/>
        <w:rPr>
          <w:rFonts w:ascii="Calibri" w:eastAsia="Calibri" w:hAnsi="Calibri" w:cs="Mangal"/>
          <w:kern w:val="0"/>
          <w:szCs w:val="24"/>
          <w14:ligatures w14:val="none"/>
        </w:rPr>
      </w:pPr>
      <w:r>
        <w:rPr>
          <w:rFonts w:ascii="Calibri" w:eastAsia="Calibri" w:hAnsi="Calibri" w:cs="Mangal"/>
          <w:kern w:val="0"/>
          <w:szCs w:val="24"/>
          <w14:ligatures w14:val="none"/>
        </w:rPr>
        <w:t>***</w:t>
      </w:r>
    </w:p>
    <w:p w14:paraId="3377D11E" w14:textId="77777777" w:rsidR="001948A5" w:rsidRDefault="001948A5"/>
    <w:sectPr w:rsidR="00194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A5"/>
    <w:rsid w:val="001948A5"/>
    <w:rsid w:val="00211AD7"/>
    <w:rsid w:val="004C4158"/>
    <w:rsid w:val="004D64BD"/>
    <w:rsid w:val="00597B7F"/>
    <w:rsid w:val="009E4E0E"/>
    <w:rsid w:val="00A9475E"/>
    <w:rsid w:val="00E5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1C00C"/>
  <w15:chartTrackingRefBased/>
  <w15:docId w15:val="{B914651A-9A7F-4DC9-92EC-D17559E0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48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48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8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8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8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8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8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8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8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8A5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48A5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8A5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8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8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8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8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8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8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48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1948A5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8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1948A5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1948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48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48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48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48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48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48A5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59"/>
    <w:rsid w:val="009E4E0E"/>
    <w:pPr>
      <w:spacing w:after="0" w:line="240" w:lineRule="auto"/>
    </w:pPr>
    <w:rPr>
      <w:kern w:val="0"/>
      <w:sz w:val="22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E4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6</cp:revision>
  <dcterms:created xsi:type="dcterms:W3CDTF">2024-11-06T09:14:00Z</dcterms:created>
  <dcterms:modified xsi:type="dcterms:W3CDTF">2025-04-01T10:54:00Z</dcterms:modified>
</cp:coreProperties>
</file>